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D" w:rsidRDefault="00844E33" w:rsidP="00844E33">
      <w:pPr>
        <w:pStyle w:val="ConsPlusNormal"/>
        <w:ind w:left="5529"/>
        <w:jc w:val="center"/>
        <w:outlineLvl w:val="1"/>
      </w:pPr>
      <w:r>
        <w:t xml:space="preserve">Приложение </w:t>
      </w:r>
      <w:r w:rsidR="002750A6">
        <w:t>2</w:t>
      </w:r>
      <w:bookmarkStart w:id="0" w:name="_GoBack"/>
      <w:bookmarkEnd w:id="0"/>
      <w:r>
        <w:t xml:space="preserve"> </w:t>
      </w:r>
    </w:p>
    <w:p w:rsidR="00844E33" w:rsidRDefault="00844E33" w:rsidP="00844E33">
      <w:pPr>
        <w:pStyle w:val="ConsPlusNormal"/>
        <w:ind w:left="5529"/>
        <w:jc w:val="center"/>
        <w:outlineLvl w:val="1"/>
      </w:pPr>
      <w:r>
        <w:rPr>
          <w:szCs w:val="28"/>
        </w:rPr>
        <w:t>к приказу аппарата Уполномоченных в Челябинской области</w:t>
      </w:r>
    </w:p>
    <w:p w:rsidR="00844E33" w:rsidRPr="00844E33" w:rsidRDefault="00844E33" w:rsidP="00844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</w:t>
      </w:r>
      <w:r w:rsidRPr="00844E33">
        <w:rPr>
          <w:rFonts w:ascii="Times New Roman" w:hAnsi="Times New Roman" w:cs="Times New Roman"/>
          <w:sz w:val="28"/>
          <w:szCs w:val="28"/>
        </w:rPr>
        <w:t>от _________ 20__ года № ___</w:t>
      </w:r>
    </w:p>
    <w:p w:rsidR="00844E33" w:rsidRDefault="00844E33" w:rsidP="00844E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65D4" w:rsidRPr="003D5B0E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C565D4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44E33" w:rsidRPr="00844E33" w:rsidRDefault="00844E33" w:rsidP="00C56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E33">
        <w:rPr>
          <w:rFonts w:ascii="Times New Roman" w:hAnsi="Times New Roman" w:cs="Times New Roman"/>
          <w:sz w:val="24"/>
          <w:szCs w:val="24"/>
        </w:rPr>
        <w:t>(</w:t>
      </w:r>
      <w:r w:rsidRPr="00844E33">
        <w:rPr>
          <w:rFonts w:ascii="Times New Roman" w:hAnsi="Times New Roman" w:cs="Times New Roman"/>
          <w:i/>
          <w:sz w:val="24"/>
          <w:szCs w:val="24"/>
        </w:rPr>
        <w:t>заполняется руководителем организации, главным бухгалтером некоммерческой организации – участников конкурсного отбора на предоставление в 2023 году субсидий социально ориентированным некоммерческим организациям, деятельность которых  направлена на развитие медиации,  на финансовое обеспечение затрат на осуществление  деятельности по развитию медиации)</w:t>
      </w:r>
    </w:p>
    <w:p w:rsidR="00C565D4" w:rsidRPr="003D5B0E" w:rsidRDefault="00C565D4" w:rsidP="00C56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6"/>
        <w:gridCol w:w="1259"/>
        <w:gridCol w:w="445"/>
        <w:gridCol w:w="1106"/>
        <w:gridCol w:w="713"/>
        <w:gridCol w:w="421"/>
        <w:gridCol w:w="1261"/>
        <w:gridCol w:w="2937"/>
      </w:tblGrid>
      <w:tr w:rsidR="00C565D4" w:rsidTr="006A742F">
        <w:trPr>
          <w:trHeight w:val="273"/>
          <w:jc w:val="center"/>
        </w:trPr>
        <w:tc>
          <w:tcPr>
            <w:tcW w:w="993" w:type="dxa"/>
            <w:hideMark/>
          </w:tcPr>
          <w:p w:rsidR="00C565D4" w:rsidRDefault="00C565D4" w:rsidP="00D01A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C565D4" w:rsidRPr="00425289" w:rsidRDefault="00C565D4" w:rsidP="00D01A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(фамилия, имя, отчество </w:t>
            </w:r>
            <w:r w:rsidRPr="00425289"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субъекта персональных данных</w:t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 - полностью)</w:t>
            </w:r>
          </w:p>
        </w:tc>
      </w:tr>
      <w:tr w:rsidR="00C565D4" w:rsidTr="006A742F">
        <w:trPr>
          <w:trHeight w:val="273"/>
          <w:jc w:val="center"/>
        </w:trPr>
        <w:tc>
          <w:tcPr>
            <w:tcW w:w="5313" w:type="dxa"/>
            <w:gridSpan w:val="7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 (по месту регистрации)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C565D4" w:rsidRPr="00660CDE" w:rsidRDefault="00C565D4" w:rsidP="006A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65D4" w:rsidRDefault="00D01A3D" w:rsidP="00844E33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требованиями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статьи 9 Федерального закона от 27.07.</w:t>
      </w:r>
      <w:r w:rsidR="00C565D4">
        <w:rPr>
          <w:rFonts w:eastAsia="Times New Roman" w:cs="Times New Roman"/>
          <w:sz w:val="24"/>
          <w:szCs w:val="24"/>
          <w:lang w:eastAsia="ru-RU"/>
        </w:rPr>
        <w:t>20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152-ФЗ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, даю свое согласие </w:t>
      </w:r>
      <w:r w:rsidR="00043F39">
        <w:rPr>
          <w:rFonts w:eastAsia="Times New Roman" w:cs="Times New Roman"/>
          <w:sz w:val="24"/>
          <w:szCs w:val="24"/>
          <w:lang w:eastAsia="ru-RU"/>
        </w:rPr>
        <w:t>Аппарату Уполномоченных по правам человека, правам ребенка, защите прав предпринимателей в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Челябинской области (ИНН</w:t>
      </w:r>
      <w:r w:rsidR="000331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3177" w:rsidRPr="00033177">
        <w:rPr>
          <w:sz w:val="24"/>
          <w:szCs w:val="24"/>
        </w:rPr>
        <w:t>7451400621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, КПП</w:t>
      </w:r>
      <w:r w:rsidR="000331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3177" w:rsidRPr="00033177">
        <w:rPr>
          <w:rFonts w:eastAsia="Times New Roman" w:cs="Times New Roman"/>
          <w:sz w:val="24"/>
          <w:szCs w:val="24"/>
          <w:lang w:eastAsia="ru-RU"/>
        </w:rPr>
        <w:t>745101001</w:t>
      </w:r>
      <w:r w:rsidR="00F76A37">
        <w:rPr>
          <w:rFonts w:eastAsia="Times New Roman" w:cs="Times New Roman"/>
          <w:sz w:val="24"/>
          <w:szCs w:val="24"/>
          <w:lang w:eastAsia="ru-RU"/>
        </w:rPr>
        <w:t>, 4540</w:t>
      </w:r>
      <w:r w:rsidR="00043F39">
        <w:rPr>
          <w:rFonts w:eastAsia="Times New Roman" w:cs="Times New Roman"/>
          <w:sz w:val="24"/>
          <w:szCs w:val="24"/>
          <w:lang w:eastAsia="ru-RU"/>
        </w:rPr>
        <w:t xml:space="preserve">91 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г. Челябинск, </w:t>
      </w:r>
      <w:r w:rsidR="00844E33">
        <w:rPr>
          <w:rFonts w:eastAsia="Times New Roman" w:cs="Times New Roman"/>
          <w:sz w:val="24"/>
          <w:szCs w:val="24"/>
          <w:lang w:eastAsia="ru-RU"/>
        </w:rPr>
        <w:t>пл. Революции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, д. </w:t>
      </w:r>
      <w:r w:rsidR="00844E33">
        <w:rPr>
          <w:rFonts w:eastAsia="Times New Roman" w:cs="Times New Roman"/>
          <w:sz w:val="24"/>
          <w:szCs w:val="24"/>
          <w:lang w:eastAsia="ru-RU"/>
        </w:rPr>
        <w:t>4</w:t>
      </w:r>
      <w:r w:rsidR="00043F39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844E33">
        <w:rPr>
          <w:rFonts w:eastAsia="Times New Roman" w:cs="Times New Roman"/>
          <w:sz w:val="24"/>
          <w:szCs w:val="24"/>
          <w:lang w:eastAsia="ru-RU"/>
        </w:rPr>
        <w:t>офис 200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(далее – Оператор)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на автоматизированную, а также без использования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средств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автоматизации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данных, включающих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фамилию,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имя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>отчество, пол, дату рождения, адрес места жительства, серию,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дату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 место выдачи основного документа, удостоверяющего личность,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должность, сведения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 месте работы, адрес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 электронной почты, контактны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>й(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>е)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телефон(ы),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страховой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индивидуального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лицевого счета в Пенсионном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фонде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России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(СНИЛС),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cs="Times New Roman"/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целях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осуществления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конкурсного отбора социально ориентированных некоммерческих организаций для предоставления в </w:t>
      </w:r>
      <w:r w:rsidR="00844E33">
        <w:rPr>
          <w:rFonts w:eastAsia="Times New Roman" w:cs="Times New Roman"/>
          <w:sz w:val="24"/>
          <w:szCs w:val="24"/>
          <w:lang w:eastAsia="ru-RU"/>
        </w:rPr>
        <w:t>2023 году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. субсидий </w:t>
      </w:r>
      <w:r w:rsidR="00DF7DC9">
        <w:rPr>
          <w:rFonts w:eastAsia="Times New Roman" w:cs="Times New Roman"/>
          <w:sz w:val="24"/>
          <w:szCs w:val="24"/>
          <w:lang w:eastAsia="ru-RU"/>
        </w:rPr>
        <w:t>социально</w:t>
      </w:r>
      <w:r w:rsidR="00043F39">
        <w:rPr>
          <w:rFonts w:eastAsia="Times New Roman" w:cs="Times New Roman"/>
          <w:sz w:val="24"/>
          <w:szCs w:val="24"/>
          <w:lang w:eastAsia="ru-RU"/>
        </w:rPr>
        <w:t xml:space="preserve">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, не противоречащие действующему законодательству Российской Федерации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Предоставляю </w:t>
      </w:r>
      <w:r w:rsidR="008D1C74">
        <w:rPr>
          <w:rFonts w:eastAsia="Times New Roman" w:cs="Times New Roman"/>
          <w:sz w:val="24"/>
          <w:szCs w:val="24"/>
          <w:lang w:eastAsia="ru-RU"/>
        </w:rPr>
        <w:t>Оператору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 право осуществлять все действия (операции)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данными, включая сбор, систематизацию, накопление,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хранение,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обновление,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изменение,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использование,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обезличивание,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блокирование, уничтожение, публикацию</w:t>
      </w:r>
      <w:r w:rsidR="00C565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C565D4" w:rsidRPr="00FD7AF8" w:rsidRDefault="00C565D4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7AF8">
        <w:rPr>
          <w:rFonts w:eastAsia="Times New Roman" w:cs="Times New Roman"/>
          <w:sz w:val="24"/>
          <w:szCs w:val="24"/>
          <w:lang w:eastAsia="ru-RU"/>
        </w:rPr>
        <w:t>Настоящее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согласие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на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может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быть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отозвано в порядке,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установленном Федеральным законом от 27.07.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06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152-ФЗ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D7AF8">
        <w:rPr>
          <w:rFonts w:eastAsia="Times New Roman" w:cs="Times New Roman"/>
          <w:sz w:val="24"/>
          <w:szCs w:val="24"/>
          <w:lang w:eastAsia="ru-RU"/>
        </w:rPr>
        <w:t>О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27F5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>»</w:t>
      </w:r>
      <w:r w:rsidRPr="00FD7AF8">
        <w:rPr>
          <w:rFonts w:eastAsia="Times New Roman" w:cs="Times New Roman"/>
          <w:sz w:val="24"/>
          <w:szCs w:val="24"/>
          <w:lang w:eastAsia="ru-RU"/>
        </w:rPr>
        <w:t>.</w:t>
      </w:r>
    </w:p>
    <w:p w:rsidR="00C565D4" w:rsidRDefault="00A94AC2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94AC2">
        <w:rPr>
          <w:rFonts w:eastAsia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13185" w:rsidRDefault="00613185" w:rsidP="00C5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613185" w:rsidTr="00455A0D">
        <w:tc>
          <w:tcPr>
            <w:tcW w:w="3085" w:type="dxa"/>
            <w:hideMark/>
          </w:tcPr>
          <w:p w:rsidR="00613185" w:rsidRDefault="00613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телефон(ы):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85" w:rsidRDefault="006131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A0D" w:rsidTr="00455A0D">
        <w:trPr>
          <w:trHeight w:val="228"/>
        </w:trPr>
        <w:tc>
          <w:tcPr>
            <w:tcW w:w="3085" w:type="dxa"/>
          </w:tcPr>
          <w:p w:rsidR="00455A0D" w:rsidRP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1075A9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55A0D" w:rsidTr="00455A0D">
        <w:trPr>
          <w:trHeight w:val="369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5F5F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455A0D" w:rsidTr="00455A0D">
        <w:trPr>
          <w:trHeight w:val="276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55A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(ФИО)</w:t>
            </w:r>
          </w:p>
        </w:tc>
      </w:tr>
      <w:tr w:rsidR="00455A0D" w:rsidTr="00455A0D">
        <w:trPr>
          <w:trHeight w:val="417"/>
        </w:trPr>
        <w:tc>
          <w:tcPr>
            <w:tcW w:w="3085" w:type="dxa"/>
          </w:tcPr>
          <w:p w:rsidR="00455A0D" w:rsidRDefault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"___"____________ 20__ г.</w:t>
            </w:r>
          </w:p>
        </w:tc>
      </w:tr>
    </w:tbl>
    <w:p w:rsidR="00C565D4" w:rsidRPr="00FD7AF8" w:rsidRDefault="00C565D4" w:rsidP="00613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565D4" w:rsidRPr="00FD7AF8" w:rsidSect="00844E33">
      <w:pgSz w:w="11906" w:h="16838" w:code="9"/>
      <w:pgMar w:top="1134" w:right="68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65D4"/>
    <w:rsid w:val="00033177"/>
    <w:rsid w:val="00043F39"/>
    <w:rsid w:val="00052865"/>
    <w:rsid w:val="00052DFF"/>
    <w:rsid w:val="0007364F"/>
    <w:rsid w:val="000770FA"/>
    <w:rsid w:val="00080522"/>
    <w:rsid w:val="00095812"/>
    <w:rsid w:val="000C111F"/>
    <w:rsid w:val="000C4745"/>
    <w:rsid w:val="000C739A"/>
    <w:rsid w:val="000D7B0D"/>
    <w:rsid w:val="001075A9"/>
    <w:rsid w:val="00127036"/>
    <w:rsid w:val="00132956"/>
    <w:rsid w:val="001924D9"/>
    <w:rsid w:val="00192880"/>
    <w:rsid w:val="001D4B8C"/>
    <w:rsid w:val="00206FA5"/>
    <w:rsid w:val="002575F4"/>
    <w:rsid w:val="00271B18"/>
    <w:rsid w:val="002750A6"/>
    <w:rsid w:val="0034495F"/>
    <w:rsid w:val="003910A4"/>
    <w:rsid w:val="003B736E"/>
    <w:rsid w:val="003F2FFB"/>
    <w:rsid w:val="00407E00"/>
    <w:rsid w:val="004164F6"/>
    <w:rsid w:val="004319D4"/>
    <w:rsid w:val="00455A0D"/>
    <w:rsid w:val="00480726"/>
    <w:rsid w:val="004A27F5"/>
    <w:rsid w:val="004C529E"/>
    <w:rsid w:val="00524EDF"/>
    <w:rsid w:val="005B23D6"/>
    <w:rsid w:val="005E093C"/>
    <w:rsid w:val="005E545E"/>
    <w:rsid w:val="00613185"/>
    <w:rsid w:val="00632139"/>
    <w:rsid w:val="006A742F"/>
    <w:rsid w:val="006F5F5A"/>
    <w:rsid w:val="0070407C"/>
    <w:rsid w:val="007C73C3"/>
    <w:rsid w:val="008034FC"/>
    <w:rsid w:val="00844E33"/>
    <w:rsid w:val="00846584"/>
    <w:rsid w:val="008B4EBE"/>
    <w:rsid w:val="008D1C74"/>
    <w:rsid w:val="008F7451"/>
    <w:rsid w:val="0091380B"/>
    <w:rsid w:val="009A2D33"/>
    <w:rsid w:val="009A4C5C"/>
    <w:rsid w:val="00A40369"/>
    <w:rsid w:val="00A94AC2"/>
    <w:rsid w:val="00AA437F"/>
    <w:rsid w:val="00B151A1"/>
    <w:rsid w:val="00B46F02"/>
    <w:rsid w:val="00B86524"/>
    <w:rsid w:val="00BD15DC"/>
    <w:rsid w:val="00BD4856"/>
    <w:rsid w:val="00BD5D47"/>
    <w:rsid w:val="00BD5FBA"/>
    <w:rsid w:val="00BF4E8C"/>
    <w:rsid w:val="00C0529F"/>
    <w:rsid w:val="00C15336"/>
    <w:rsid w:val="00C25F5F"/>
    <w:rsid w:val="00C4375F"/>
    <w:rsid w:val="00C565D4"/>
    <w:rsid w:val="00C87E8D"/>
    <w:rsid w:val="00D01A3D"/>
    <w:rsid w:val="00D1277B"/>
    <w:rsid w:val="00D17044"/>
    <w:rsid w:val="00D227E9"/>
    <w:rsid w:val="00D316EA"/>
    <w:rsid w:val="00DA6BB4"/>
    <w:rsid w:val="00DE52BF"/>
    <w:rsid w:val="00DF7DC9"/>
    <w:rsid w:val="00E326C6"/>
    <w:rsid w:val="00E66103"/>
    <w:rsid w:val="00E7787A"/>
    <w:rsid w:val="00EE38DD"/>
    <w:rsid w:val="00F76A37"/>
    <w:rsid w:val="00FA771C"/>
    <w:rsid w:val="00FC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4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F267-CA60-4211-B194-1AE5720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Челябинской области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Селюхова Светлана Олеговна</dc:creator>
  <cp:lastModifiedBy>Браун Наталья Виктор</cp:lastModifiedBy>
  <cp:revision>15</cp:revision>
  <cp:lastPrinted>2023-04-04T05:36:00Z</cp:lastPrinted>
  <dcterms:created xsi:type="dcterms:W3CDTF">2018-03-23T04:57:00Z</dcterms:created>
  <dcterms:modified xsi:type="dcterms:W3CDTF">2023-04-21T04:54:00Z</dcterms:modified>
</cp:coreProperties>
</file>